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70"/>
        <w:tblW w:w="5000" w:type="pct"/>
        <w:tblBorders>
          <w:bottom w:val="none" w:sz="0" w:space="0" w:color="auto"/>
        </w:tblBorders>
        <w:tblCellMar>
          <w:top w:w="144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1"/>
        <w:gridCol w:w="8549"/>
      </w:tblGrid>
      <w:tr w:rsidR="00D44E88" w:rsidRPr="00C86187" w:rsidTr="00BB1175">
        <w:trPr>
          <w:trHeight w:val="2096"/>
        </w:trPr>
        <w:tc>
          <w:tcPr>
            <w:tcW w:w="598" w:type="pct"/>
            <w:shd w:val="clear" w:color="auto" w:fill="auto"/>
          </w:tcPr>
          <w:p w:rsidR="00156C25" w:rsidRPr="00AD4B63" w:rsidRDefault="00DB1E9B" w:rsidP="00156C2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B6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-558165</wp:posOffset>
                      </wp:positionV>
                      <wp:extent cx="6804561" cy="3238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4561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1E9B" w:rsidRPr="00DB1E9B" w:rsidRDefault="00DB1E9B" w:rsidP="00DB1E9B">
                                  <w:pPr>
                                    <w:spacing w:after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F772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NOVEMBER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5, 2024</w:t>
                                  </w:r>
                                  <w:r w:rsidRPr="001F772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GENERAL ELECTION MEASURES SUBMI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TTED TO THE VOTERS – DEADLINES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.75pt;margin-top:-43.95pt;width:535.8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" filled="f" stroked="f" strokeweight=".5pt">
                      <v:textbox>
                        <w:txbxContent>
                          <w:p w:rsidR="00DB1E9B" w:rsidRPr="00DB1E9B" w:rsidRDefault="00DB1E9B" w:rsidP="00DB1E9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77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NOVEMBER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5, 2024</w:t>
                            </w:r>
                            <w:r w:rsidRPr="001F77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GENERAL ELECTION MEASURES SUBMI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TTED TO THE VOTERS – DEADLINES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0C88"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>June 25 -</w:t>
            </w:r>
            <w:r w:rsidR="00156C25"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August 9, </w:t>
            </w:r>
          </w:p>
          <w:p w:rsidR="00156C25" w:rsidRPr="00AD4B63" w:rsidRDefault="00156C25" w:rsidP="00156C25">
            <w:pP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EDEDED" w:themeFill="accent3" w:themeFillTint="33"/>
              </w:rPr>
            </w:pPr>
          </w:p>
          <w:p w:rsidR="00156C25" w:rsidRPr="00AD4B63" w:rsidRDefault="00693E45" w:rsidP="00156C2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>(E-88)</w:t>
            </w:r>
          </w:p>
        </w:tc>
        <w:tc>
          <w:tcPr>
            <w:tcW w:w="4402" w:type="pct"/>
            <w:shd w:val="clear" w:color="auto" w:fill="auto"/>
          </w:tcPr>
          <w:p w:rsidR="00156C25" w:rsidRPr="00DD292A" w:rsidRDefault="00610C88" w:rsidP="00156C25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Filing dates</w:t>
            </w:r>
            <w:r w:rsidR="00156C25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for local ordinances, resolutions, tax rate statement for bond measure or orders for calling an election </w:t>
            </w:r>
            <w:r w:rsidR="00D44E88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requesting consolidation </w:t>
            </w:r>
            <w:r w:rsidR="00156C25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</w:t>
            </w:r>
            <w:proofErr w:type="gramStart"/>
            <w:r w:rsidR="00156C25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 filed</w:t>
            </w:r>
            <w:proofErr w:type="gramEnd"/>
            <w:r w:rsidR="00156C25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with the County </w:t>
            </w:r>
            <w:r w:rsidR="00D44E88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Elections</w:t>
            </w:r>
            <w:r w:rsidR="00156C25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office.</w:t>
            </w:r>
            <w:r w:rsidR="00D44E88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Measure question limit 75 words.</w:t>
            </w:r>
            <w:r w:rsidRPr="00DD292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D44E88">
              <w:rPr>
                <w:rFonts w:ascii="Arial" w:eastAsia="Times New Roman" w:hAnsi="Arial" w:cs="Arial"/>
                <w:color w:val="000000" w:themeColor="text1"/>
              </w:rPr>
              <w:t xml:space="preserve">           </w:t>
            </w:r>
            <w:r w:rsidR="00D44E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§§, 1405, 9401, 10002, </w:t>
            </w:r>
            <w:r w:rsidR="00D44E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10401, 10402</w:t>
            </w:r>
            <w:proofErr w:type="gramStart"/>
            <w:r w:rsidR="00D44E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,</w:t>
            </w:r>
            <w:r w:rsidR="00D44E88" w:rsidRPr="00D44E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10403</w:t>
            </w:r>
            <w:proofErr w:type="gramEnd"/>
            <w:r w:rsidR="00D44E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, 13247.</w:t>
            </w:r>
            <w:r w:rsidR="00156C25" w:rsidRPr="00DD292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:rsidR="00156C25" w:rsidRPr="00F847CE" w:rsidRDefault="00156C25" w:rsidP="00D44E8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Last day board of supervisors may direct the county auditor to prepare a fiscal impact statement for a county ballot measure. 500-word maximum</w:t>
            </w:r>
            <w:r w:rsidR="00D44E88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r w:rsidRPr="00DD292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D44E8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§ 9160(c)</w:t>
            </w:r>
            <w:r w:rsidRPr="00DD292A">
              <w:rPr>
                <w:rFonts w:ascii="Arial" w:eastAsia="Times New Roman" w:hAnsi="Arial" w:cs="Arial"/>
                <w:color w:val="000000" w:themeColor="text1"/>
              </w:rPr>
              <w:t xml:space="preserve">    </w:t>
            </w:r>
          </w:p>
        </w:tc>
      </w:tr>
      <w:tr w:rsidR="00D44E88" w:rsidRPr="00C86187" w:rsidTr="00BB1175">
        <w:trPr>
          <w:trHeight w:val="596"/>
        </w:trPr>
        <w:tc>
          <w:tcPr>
            <w:tcW w:w="598" w:type="pct"/>
            <w:shd w:val="clear" w:color="auto" w:fill="auto"/>
          </w:tcPr>
          <w:p w:rsidR="00156C25" w:rsidRPr="00AD4B63" w:rsidRDefault="00693E45" w:rsidP="00D44E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4E88">
              <w:rPr>
                <w:rFonts w:ascii="Arial" w:hAnsi="Arial" w:cs="Arial"/>
                <w:color w:val="000000" w:themeColor="text1"/>
                <w:sz w:val="16"/>
                <w:szCs w:val="16"/>
              </w:rPr>
              <w:t>Aug</w:t>
            </w:r>
            <w:r w:rsidR="00156C25" w:rsidRPr="00D44E8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10</w:t>
            </w:r>
            <w:r w:rsidRPr="00D44E8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</w:t>
            </w:r>
            <w:r w:rsidR="00D44E88" w:rsidRPr="00D44E8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D44E8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="00156C25"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>(E</w:t>
            </w:r>
            <w:r w:rsidR="00156C25"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>-87</w:t>
            </w:r>
            <w:r w:rsidR="007716E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- 78</w:t>
            </w:r>
            <w:r w:rsidR="00156C25"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402" w:type="pct"/>
            <w:shd w:val="clear" w:color="auto" w:fill="auto"/>
          </w:tcPr>
          <w:p w:rsidR="00156C25" w:rsidRPr="00F847CE" w:rsidRDefault="00AD4B63" w:rsidP="00D44E8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Filing dates for</w:t>
            </w:r>
            <w:r w:rsidR="00156C25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D292A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measure arguments</w:t>
            </w:r>
            <w:r w:rsidR="00156C25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300-word maximum</w:t>
            </w:r>
            <w:r w:rsidR="00DD292A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  Ten (10)</w:t>
            </w:r>
            <w:r w:rsidR="00D44E88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D292A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day pub</w:t>
            </w:r>
            <w:r w:rsid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</w:t>
            </w:r>
            <w:r w:rsidR="00DD292A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ic examination of measures.</w:t>
            </w:r>
            <w:r w:rsidR="00D44E88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D44E88" w:rsidRPr="00D44E8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§§ 9162, 9163, 9190, 9380, 9509</w:t>
            </w:r>
            <w:r w:rsidR="00D44E88">
              <w:rPr>
                <w:rFonts w:ascii="Arial" w:eastAsia="Times New Roman" w:hAnsi="Arial" w:cs="Arial"/>
                <w:color w:val="000000" w:themeColor="text1"/>
              </w:rPr>
              <w:t xml:space="preserve">   </w:t>
            </w:r>
          </w:p>
        </w:tc>
      </w:tr>
      <w:tr w:rsidR="00D44E88" w:rsidRPr="00C86187" w:rsidTr="00BB1175">
        <w:trPr>
          <w:trHeight w:val="686"/>
        </w:trPr>
        <w:tc>
          <w:tcPr>
            <w:tcW w:w="598" w:type="pct"/>
            <w:shd w:val="clear" w:color="auto" w:fill="auto"/>
          </w:tcPr>
          <w:p w:rsidR="00156C25" w:rsidRPr="00AD4B63" w:rsidRDefault="00156C25" w:rsidP="00D51DF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D4B6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August </w:t>
            </w:r>
            <w:r w:rsidR="00D51DF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14</w:t>
            </w:r>
            <w:r w:rsidRPr="00AD4B6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7716E7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(E-</w:t>
            </w:r>
            <w:r w:rsidR="00D51DF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83</w:t>
            </w:r>
            <w:r w:rsidRPr="00AD4B6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402" w:type="pct"/>
            <w:shd w:val="clear" w:color="auto" w:fill="auto"/>
          </w:tcPr>
          <w:p w:rsidR="00D51DFF" w:rsidRPr="00D51DFF" w:rsidRDefault="00D51DFF" w:rsidP="00D44E8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51DF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Deadline for county elections official to receive resolution from a legislative body to withdraw or amend a measure that </w:t>
            </w:r>
            <w:proofErr w:type="gramStart"/>
            <w:r w:rsidRPr="00D51DF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has been submitted</w:t>
            </w:r>
            <w:proofErr w:type="gramEnd"/>
            <w:r w:rsidRPr="00D51DF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the voters at an election. The order of election </w:t>
            </w:r>
            <w:proofErr w:type="gramStart"/>
            <w:r w:rsidRPr="00D51DF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shall not be amended or withdrawn after the 83rd day prior to the election</w:t>
            </w:r>
            <w:proofErr w:type="gramEnd"/>
            <w:r w:rsidRPr="00D51DF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 § 9605</w:t>
            </w:r>
          </w:p>
        </w:tc>
      </w:tr>
      <w:tr w:rsidR="00D44E88" w:rsidRPr="00C86187" w:rsidTr="00BB1175">
        <w:trPr>
          <w:trHeight w:val="803"/>
        </w:trPr>
        <w:tc>
          <w:tcPr>
            <w:tcW w:w="598" w:type="pct"/>
            <w:shd w:val="clear" w:color="auto" w:fill="auto"/>
          </w:tcPr>
          <w:p w:rsidR="00693E45" w:rsidRPr="00AD4B63" w:rsidRDefault="00156C25" w:rsidP="00156C25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D4B6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August </w:t>
            </w:r>
            <w:r w:rsidR="007716E7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16 (E-81</w:t>
            </w:r>
            <w:r w:rsidR="00693E45" w:rsidRPr="00AD4B6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156C25" w:rsidRPr="00AD4B63" w:rsidRDefault="00156C25" w:rsidP="00156C25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402" w:type="pct"/>
            <w:shd w:val="clear" w:color="auto" w:fill="auto"/>
          </w:tcPr>
          <w:p w:rsidR="00156C25" w:rsidRPr="00DD292A" w:rsidRDefault="00156C25" w:rsidP="00D44E8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If applicable, fiscal impact statement due from county auditor. 500 word</w:t>
            </w:r>
            <w:r w:rsidR="00D44E88" w:rsidRPr="00AF517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max</w:t>
            </w:r>
            <w:r w:rsidRPr="00D44E8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="00D44E8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44E8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§ 9160</w:t>
            </w:r>
          </w:p>
        </w:tc>
      </w:tr>
      <w:tr w:rsidR="00D44E88" w:rsidRPr="00C86187" w:rsidTr="00BB1175">
        <w:trPr>
          <w:trHeight w:val="848"/>
        </w:trPr>
        <w:tc>
          <w:tcPr>
            <w:tcW w:w="598" w:type="pct"/>
            <w:shd w:val="clear" w:color="auto" w:fill="auto"/>
          </w:tcPr>
          <w:p w:rsidR="00156C25" w:rsidRPr="00AD4B63" w:rsidRDefault="00D51DFF" w:rsidP="00156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 16</w:t>
            </w:r>
          </w:p>
          <w:p w:rsidR="00156C25" w:rsidRPr="00AD4B63" w:rsidRDefault="00D51DFF" w:rsidP="00156C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(E-81</w:t>
            </w:r>
            <w:r w:rsidR="00156C25" w:rsidRPr="00AD4B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402" w:type="pct"/>
            <w:shd w:val="clear" w:color="auto" w:fill="auto"/>
          </w:tcPr>
          <w:p w:rsidR="00156C25" w:rsidRPr="00D51DFF" w:rsidRDefault="00D51DFF" w:rsidP="00AF5174">
            <w:pPr>
              <w:rPr>
                <w:rFonts w:ascii="Arial" w:hAnsi="Arial" w:cs="Arial"/>
                <w:sz w:val="20"/>
                <w:szCs w:val="20"/>
              </w:rPr>
            </w:pPr>
            <w:r w:rsidRPr="00D51DFF">
              <w:rPr>
                <w:rFonts w:ascii="Arial" w:hAnsi="Arial" w:cs="Arial"/>
                <w:sz w:val="20"/>
                <w:szCs w:val="20"/>
              </w:rPr>
              <w:t>Impartial analysis due from county counsel for measures 500 word max. §</w:t>
            </w:r>
            <w:r w:rsidRPr="00D51DFF">
              <w:rPr>
                <w:rFonts w:ascii="Arial" w:hAnsi="Arial" w:cs="Arial"/>
                <w:sz w:val="18"/>
                <w:szCs w:val="18"/>
              </w:rPr>
              <w:t xml:space="preserve"> 9160</w:t>
            </w:r>
          </w:p>
        </w:tc>
      </w:tr>
      <w:tr w:rsidR="00D44E88" w:rsidRPr="00DD292A" w:rsidTr="00BB1175"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156C25" w:rsidRPr="00D51DFF" w:rsidRDefault="00156C25" w:rsidP="00156C2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1DF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Aug. </w:t>
            </w:r>
            <w:r w:rsidR="00D51DFF" w:rsidRPr="00D51DFF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D51DF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  <w:r w:rsidR="00D51DFF" w:rsidRPr="00D51DFF">
              <w:rPr>
                <w:rFonts w:ascii="Arial" w:hAnsi="Arial" w:cs="Arial"/>
                <w:color w:val="000000" w:themeColor="text1"/>
                <w:sz w:val="16"/>
                <w:szCs w:val="16"/>
              </w:rPr>
              <w:t>29</w:t>
            </w:r>
            <w:r w:rsidRPr="00D51DF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156C25" w:rsidRPr="00D51DFF" w:rsidRDefault="00D51DFF" w:rsidP="00807C3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51DFF">
              <w:rPr>
                <w:rFonts w:ascii="Arial" w:hAnsi="Arial" w:cs="Arial"/>
                <w:color w:val="000000" w:themeColor="text1"/>
                <w:sz w:val="18"/>
                <w:szCs w:val="18"/>
              </w:rPr>
              <w:t>(E-77-68)</w:t>
            </w:r>
          </w:p>
        </w:tc>
        <w:tc>
          <w:tcPr>
            <w:tcW w:w="4402" w:type="pct"/>
            <w:tcBorders>
              <w:bottom w:val="single" w:sz="4" w:space="0" w:color="auto"/>
            </w:tcBorders>
            <w:shd w:val="clear" w:color="auto" w:fill="auto"/>
          </w:tcPr>
          <w:p w:rsidR="00156C25" w:rsidRPr="00DD292A" w:rsidRDefault="00D51DFF" w:rsidP="00156C25">
            <w:pPr>
              <w:spacing w:line="240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Rebuttal filing period.  Ten (</w:t>
            </w:r>
            <w:r w:rsidR="00807C30" w:rsidRPr="00807C3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807C30" w:rsidRPr="00807C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day public examination period for measure arguments.</w:t>
            </w:r>
          </w:p>
          <w:p w:rsidR="00156C25" w:rsidRPr="00DD292A" w:rsidRDefault="00156C25" w:rsidP="00DD292A">
            <w:pPr>
              <w:spacing w:line="240" w:lineRule="exact"/>
              <w:rPr>
                <w:rFonts w:ascii="Arial" w:hAnsi="Arial" w:cs="Arial"/>
                <w:color w:val="000000" w:themeColor="text1"/>
              </w:rPr>
            </w:pPr>
            <w:r w:rsidRPr="00D51D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Any voter of the jurisdiction or the county elections official may seek a writ of mandate requiring any or all of the materials to be </w:t>
            </w:r>
            <w:proofErr w:type="gramStart"/>
            <w:r w:rsidRPr="00D51DFF">
              <w:rPr>
                <w:rFonts w:ascii="Arial" w:hAnsi="Arial" w:cs="Arial"/>
                <w:color w:val="000000" w:themeColor="text1"/>
                <w:sz w:val="20"/>
                <w:szCs w:val="20"/>
              </w:rPr>
              <w:t>amended</w:t>
            </w:r>
            <w:proofErr w:type="gramEnd"/>
            <w:r w:rsidRPr="00D51D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deleted between these dates.</w:t>
            </w:r>
            <w:r w:rsidR="00DD292A" w:rsidRPr="00D51D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DD292A" w:rsidRPr="00D51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§§ 9163, </w:t>
            </w:r>
            <w:r w:rsidR="00D51D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9167, </w:t>
            </w:r>
            <w:r w:rsidR="00DD292A" w:rsidRPr="00D51DFF">
              <w:rPr>
                <w:rFonts w:ascii="Arial" w:hAnsi="Arial" w:cs="Arial"/>
                <w:color w:val="000000" w:themeColor="text1"/>
                <w:sz w:val="18"/>
                <w:szCs w:val="18"/>
              </w:rPr>
              <w:t>9190</w:t>
            </w:r>
          </w:p>
        </w:tc>
      </w:tr>
      <w:tr w:rsidR="00D44E88" w:rsidRPr="00C86187" w:rsidTr="00BB1175"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156C25" w:rsidRPr="00AD4B63" w:rsidRDefault="00156C25" w:rsidP="00156C2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Aug. </w:t>
            </w:r>
            <w:r w:rsidR="00D51DFF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  <w:r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r w:rsidR="00D51DFF">
              <w:rPr>
                <w:rFonts w:ascii="Arial" w:hAnsi="Arial" w:cs="Arial"/>
                <w:color w:val="000000" w:themeColor="text1"/>
                <w:sz w:val="18"/>
                <w:szCs w:val="18"/>
              </w:rPr>
              <w:t>Sept 9</w:t>
            </w:r>
            <w:r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56C25" w:rsidRPr="00AD4B63" w:rsidRDefault="00156C25" w:rsidP="00D51DFF">
            <w:pPr>
              <w:rPr>
                <w:rFonts w:ascii="Arial" w:hAnsi="Arial" w:cs="Arial"/>
                <w:color w:val="A5A5A5" w:themeColor="accent3"/>
                <w:sz w:val="18"/>
                <w:szCs w:val="18"/>
              </w:rPr>
            </w:pPr>
            <w:r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>(E-</w:t>
            </w:r>
            <w:r w:rsidR="00D51DFF">
              <w:rPr>
                <w:rFonts w:ascii="Arial" w:hAnsi="Arial" w:cs="Arial"/>
                <w:color w:val="000000" w:themeColor="text1"/>
                <w:sz w:val="18"/>
                <w:szCs w:val="18"/>
              </w:rPr>
              <w:t>67 thru E-57</w:t>
            </w:r>
            <w:r w:rsidRPr="00AD4B63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402" w:type="pct"/>
            <w:tcBorders>
              <w:bottom w:val="single" w:sz="4" w:space="0" w:color="auto"/>
            </w:tcBorders>
            <w:shd w:val="clear" w:color="auto" w:fill="auto"/>
          </w:tcPr>
          <w:p w:rsidR="00156C25" w:rsidRPr="00D51DFF" w:rsidRDefault="00D51DFF" w:rsidP="00156C25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FF">
              <w:rPr>
                <w:rFonts w:ascii="Arial" w:hAnsi="Arial" w:cs="Arial"/>
                <w:color w:val="000000" w:themeColor="text1"/>
                <w:sz w:val="20"/>
                <w:szCs w:val="20"/>
              </w:rPr>
              <w:t>Ten (10) day public examination of rebuttals to measure arguments.</w:t>
            </w:r>
            <w:r w:rsidR="00156C25" w:rsidRPr="00D51D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Persons may view rebuttal arguments filed or purchase copies.</w:t>
            </w:r>
          </w:p>
          <w:p w:rsidR="00156C25" w:rsidRPr="00D51DFF" w:rsidRDefault="00156C25" w:rsidP="00156C25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Any voter of the jurisdiction or the county elections official may seek a writ of mandate requiring any or all of the materials to be </w:t>
            </w:r>
            <w:proofErr w:type="gramStart"/>
            <w:r w:rsidRPr="00D51DFF">
              <w:rPr>
                <w:rFonts w:ascii="Arial" w:hAnsi="Arial" w:cs="Arial"/>
                <w:color w:val="000000" w:themeColor="text1"/>
                <w:sz w:val="20"/>
                <w:szCs w:val="20"/>
              </w:rPr>
              <w:t>amended</w:t>
            </w:r>
            <w:proofErr w:type="gramEnd"/>
            <w:r w:rsidRPr="00D51D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deleted between these dates.</w:t>
            </w:r>
          </w:p>
          <w:p w:rsidR="00156C25" w:rsidRPr="00D51DFF" w:rsidRDefault="00156C25" w:rsidP="00156C25">
            <w:pPr>
              <w:jc w:val="right"/>
              <w:rPr>
                <w:rFonts w:ascii="Arial" w:hAnsi="Arial" w:cs="Arial"/>
                <w:color w:val="A5A5A5" w:themeColor="accent3"/>
                <w:sz w:val="18"/>
                <w:szCs w:val="18"/>
              </w:rPr>
            </w:pPr>
            <w:r w:rsidRPr="00D51DFF">
              <w:rPr>
                <w:rFonts w:ascii="Arial" w:hAnsi="Arial" w:cs="Arial"/>
                <w:color w:val="000000" w:themeColor="text1"/>
                <w:sz w:val="18"/>
                <w:szCs w:val="18"/>
              </w:rPr>
              <w:t>§§ 9163, 9190</w:t>
            </w:r>
          </w:p>
        </w:tc>
      </w:tr>
    </w:tbl>
    <w:p w:rsidR="00DB2F88" w:rsidRDefault="00DB2F88">
      <w:bookmarkStart w:id="0" w:name="_GoBack"/>
      <w:bookmarkEnd w:id="0"/>
    </w:p>
    <w:sectPr w:rsidR="00DB2F88" w:rsidSect="00693E45">
      <w:pgSz w:w="12240" w:h="15840" w:code="1"/>
      <w:pgMar w:top="36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25"/>
    <w:rsid w:val="00156C25"/>
    <w:rsid w:val="003C1108"/>
    <w:rsid w:val="00610C88"/>
    <w:rsid w:val="00693E45"/>
    <w:rsid w:val="007716E7"/>
    <w:rsid w:val="00807C30"/>
    <w:rsid w:val="00AD4B63"/>
    <w:rsid w:val="00AF5174"/>
    <w:rsid w:val="00BB1175"/>
    <w:rsid w:val="00D44E88"/>
    <w:rsid w:val="00D51DFF"/>
    <w:rsid w:val="00DB1E9B"/>
    <w:rsid w:val="00DB2F88"/>
    <w:rsid w:val="00D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7C5E"/>
  <w15:chartTrackingRefBased/>
  <w15:docId w15:val="{F3FE8AD9-DE4C-481F-9758-F88EEDA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Measures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Measures</dc:title>
  <dc:subject/>
  <dc:creator>Cristy Edwards</dc:creator>
  <cp:keywords/>
  <dc:description/>
  <cp:lastModifiedBy>Cristy J. Edwards</cp:lastModifiedBy>
  <cp:revision>2</cp:revision>
  <cp:lastPrinted>2024-05-10T19:07:00Z</cp:lastPrinted>
  <dcterms:created xsi:type="dcterms:W3CDTF">2024-05-10T19:25:00Z</dcterms:created>
  <dcterms:modified xsi:type="dcterms:W3CDTF">2024-05-10T19:25:00Z</dcterms:modified>
</cp:coreProperties>
</file>